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045ABB6B"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t>
      </w:r>
      <w:r w:rsidR="007C343C">
        <w:rPr>
          <w:rFonts w:ascii="Verdana" w:hAnsi="Verdana"/>
          <w:sz w:val="20"/>
          <w:szCs w:val="24"/>
        </w:rPr>
        <w:t xml:space="preserve">March and </w:t>
      </w:r>
      <w:r w:rsidR="006D3338">
        <w:rPr>
          <w:rFonts w:ascii="Verdana" w:hAnsi="Verdana"/>
          <w:sz w:val="20"/>
          <w:szCs w:val="24"/>
        </w:rPr>
        <w:t>May</w:t>
      </w:r>
      <w:r w:rsidR="007C343C">
        <w:rPr>
          <w:rFonts w:ascii="Verdana" w:hAnsi="Verdana"/>
          <w:sz w:val="20"/>
          <w:szCs w:val="24"/>
        </w:rPr>
        <w:t xml:space="preserve"> 2023 </w:t>
      </w:r>
      <w:r w:rsidR="00341F95">
        <w:rPr>
          <w:rFonts w:ascii="Verdana" w:hAnsi="Verdana"/>
          <w:sz w:val="20"/>
          <w:szCs w:val="24"/>
        </w:rPr>
        <w:t>with the dam stopping overtopping</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3"/>
          <w:footerReference w:type="default" r:id="rId14"/>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A9F245C">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0"/>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693ECAD9" w:rsidR="00761581" w:rsidRPr="00761581" w:rsidRDefault="002F4CA9" w:rsidP="00761581">
      <w:r w:rsidRPr="002C1F81">
        <w:rPr>
          <w:noProof/>
        </w:rPr>
        <w:drawing>
          <wp:inline distT="0" distB="0" distL="0" distR="0" wp14:anchorId="28F8E41D" wp14:editId="385FA013">
            <wp:extent cx="6299835" cy="3895725"/>
            <wp:effectExtent l="0" t="0" r="5715" b="9525"/>
            <wp:docPr id="1026088442" name="Chart 1">
              <a:extLst xmlns:a="http://schemas.openxmlformats.org/drawingml/2006/main">
                <a:ext uri="{FF2B5EF4-FFF2-40B4-BE49-F238E27FC236}">
                  <a16:creationId xmlns:a16="http://schemas.microsoft.com/office/drawing/2014/main" id="{3DB1EECE-554F-E902-6918-2E446176C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3"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6D3338">
      <w:pPr>
        <w:rPr>
          <w:rFonts w:ascii="Verdana" w:hAnsi="Verdana"/>
          <w:sz w:val="24"/>
          <w:szCs w:val="24"/>
        </w:rPr>
      </w:pPr>
      <w:hyperlink r:id="rId24"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5"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6"/>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2DC38C44"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2F4CA9">
      <w:rPr>
        <w:b/>
      </w:rPr>
      <w:t xml:space="preserve">May </w:t>
    </w:r>
    <w:r w:rsidR="00AA2150">
      <w:rPr>
        <w:b/>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0984096">
    <w:abstractNumId w:val="3"/>
  </w:num>
  <w:num w:numId="2" w16cid:durableId="978876641">
    <w:abstractNumId w:val="1"/>
  </w:num>
  <w:num w:numId="3" w16cid:durableId="198904875">
    <w:abstractNumId w:val="0"/>
  </w:num>
  <w:num w:numId="4" w16cid:durableId="1773743849">
    <w:abstractNumId w:val="2"/>
  </w:num>
  <w:num w:numId="5" w16cid:durableId="1567914038">
    <w:abstractNumId w:val="4"/>
  </w:num>
  <w:num w:numId="6" w16cid:durableId="1627464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4CA9"/>
    <w:rsid w:val="002F7FB9"/>
    <w:rsid w:val="00303249"/>
    <w:rsid w:val="00311E03"/>
    <w:rsid w:val="00321723"/>
    <w:rsid w:val="00331E8B"/>
    <w:rsid w:val="00337DA2"/>
    <w:rsid w:val="00341F95"/>
    <w:rsid w:val="00343530"/>
    <w:rsid w:val="003436DA"/>
    <w:rsid w:val="003C3112"/>
    <w:rsid w:val="003C7655"/>
    <w:rsid w:val="003D1B67"/>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6D3338"/>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343C"/>
    <w:rsid w:val="007C66E6"/>
    <w:rsid w:val="007C7C70"/>
    <w:rsid w:val="007D0C05"/>
    <w:rsid w:val="007F3E24"/>
    <w:rsid w:val="00805154"/>
    <w:rsid w:val="0081345D"/>
    <w:rsid w:val="00842DDC"/>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QuickStyle" Target="diagrams/quickStyle1.xml"/><Relationship Id="rId25" Type="http://schemas.openxmlformats.org/officeDocument/2006/relationships/hyperlink" Target="https://www.tenterfield.nsw.gov.au/infrastructure/water-supply-includes-water-restrictions/permanent-water-conservation-measure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https://www.nhmrc.gov.au/about-us/publications/australian-drinking-water-guideline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council@tenterfield.nsw.gov.au" TargetMode="External"/><Relationship Id="rId28" Type="http://schemas.openxmlformats.org/officeDocument/2006/relationships/theme" Target="theme/theme1.xml"/><Relationship Id="rId10" Type="http://schemas.openxmlformats.org/officeDocument/2006/relationships/hyperlink" Target="http://www.tr.qld.gov.au/environment-water-waste/water-supply-dams/dams-bores/13299-water-quality"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sz="1200" b="1"/>
              <a:t>Dam volume % v's KL of </a:t>
            </a:r>
          </a:p>
          <a:p>
            <a:pPr>
              <a:defRPr sz="1200" b="0" i="0" u="none" strike="noStrike" baseline="0">
                <a:solidFill>
                  <a:srgbClr val="000000"/>
                </a:solidFill>
                <a:latin typeface="Calibri"/>
                <a:ea typeface="Calibri"/>
                <a:cs typeface="Calibri"/>
              </a:defRPr>
            </a:pPr>
            <a:r>
              <a:rPr lang="en-AU" sz="1200" b="1"/>
              <a:t>Tenterfield town supply used</a:t>
            </a:r>
          </a:p>
        </c:rich>
      </c:tx>
      <c:overlay val="0"/>
    </c:title>
    <c:autoTitleDeleted val="0"/>
    <c:plotArea>
      <c:layout>
        <c:manualLayout>
          <c:layoutTarget val="inner"/>
          <c:xMode val="edge"/>
          <c:yMode val="edge"/>
          <c:x val="0.10545022210899174"/>
          <c:y val="0.10373216355569768"/>
          <c:w val="0.81590549593759198"/>
          <c:h val="0.7118387525480635"/>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%'!$C$156:$C$318</c:f>
            </c:numRef>
          </c:val>
          <c:extLst>
            <c:ext xmlns:c16="http://schemas.microsoft.com/office/drawing/2014/chart" uri="{C3380CC4-5D6E-409C-BE32-E72D297353CC}">
              <c16:uniqueId val="{00000000-4F2C-44E1-A928-1C1051B8B452}"/>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%'!$D$156:$D$318</c:f>
            </c:numRef>
          </c:val>
          <c:extLst>
            <c:ext xmlns:c16="http://schemas.microsoft.com/office/drawing/2014/chart" uri="{C3380CC4-5D6E-409C-BE32-E72D297353CC}">
              <c16:uniqueId val="{00000001-4F2C-44E1-A928-1C1051B8B452}"/>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%'!$E$156:$E$318</c:f>
            </c:numRef>
          </c:val>
          <c:extLst>
            <c:ext xmlns:c16="http://schemas.microsoft.com/office/drawing/2014/chart" uri="{C3380CC4-5D6E-409C-BE32-E72D297353CC}">
              <c16:uniqueId val="{00000002-4F2C-44E1-A928-1C1051B8B452}"/>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%'!$F$156:$F$1343</c:f>
            </c:numRef>
          </c:val>
          <c:extLst>
            <c:ext xmlns:c16="http://schemas.microsoft.com/office/drawing/2014/chart" uri="{C3380CC4-5D6E-409C-BE32-E72D297353CC}">
              <c16:uniqueId val="{00000003-4F2C-44E1-A928-1C1051B8B452}"/>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%'!$G$156:$G$318</c:f>
            </c:numRef>
          </c:val>
          <c:extLst>
            <c:ext xmlns:c16="http://schemas.microsoft.com/office/drawing/2014/chart" uri="{C3380CC4-5D6E-409C-BE32-E72D297353CC}">
              <c16:uniqueId val="{00000004-4F2C-44E1-A928-1C1051B8B452}"/>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%'!$H$156:$H$318</c:f>
            </c:numRef>
          </c:val>
          <c:extLst>
            <c:ext xmlns:c16="http://schemas.microsoft.com/office/drawing/2014/chart" uri="{C3380CC4-5D6E-409C-BE32-E72D297353CC}">
              <c16:uniqueId val="{00000005-4F2C-44E1-A928-1C1051B8B452}"/>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%'!$I$156:$I$318</c:f>
            </c:numRef>
          </c:val>
          <c:extLst>
            <c:ext xmlns:c16="http://schemas.microsoft.com/office/drawing/2014/chart" uri="{C3380CC4-5D6E-409C-BE32-E72D297353CC}">
              <c16:uniqueId val="{00000006-4F2C-44E1-A928-1C1051B8B452}"/>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%'!$J$156:$J$318</c:f>
            </c:numRef>
          </c:val>
          <c:extLst>
            <c:ext xmlns:c16="http://schemas.microsoft.com/office/drawing/2014/chart" uri="{C3380CC4-5D6E-409C-BE32-E72D297353CC}">
              <c16:uniqueId val="{00000007-4F2C-44E1-A928-1C1051B8B452}"/>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%'!$K$581:$K$1832</c:f>
              <c:numCache>
                <c:formatCode>0.0</c:formatCode>
                <c:ptCount val="1252"/>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numCache>
            </c:numRef>
          </c:val>
          <c:extLst>
            <c:ext xmlns:c16="http://schemas.microsoft.com/office/drawing/2014/chart" uri="{C3380CC4-5D6E-409C-BE32-E72D297353CC}">
              <c16:uniqueId val="{00000008-4F2C-44E1-A928-1C1051B8B452}"/>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%'!$L$156:$L$318</c:f>
            </c:numRef>
          </c:val>
          <c:extLst>
            <c:ext xmlns:c16="http://schemas.microsoft.com/office/drawing/2014/chart" uri="{C3380CC4-5D6E-409C-BE32-E72D297353CC}">
              <c16:uniqueId val="{00000009-4F2C-44E1-A928-1C1051B8B452}"/>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%'!$M$156:$M$646</c:f>
            </c:numRef>
          </c:val>
          <c:extLst>
            <c:ext xmlns:c16="http://schemas.microsoft.com/office/drawing/2014/chart" uri="{C3380CC4-5D6E-409C-BE32-E72D297353CC}">
              <c16:uniqueId val="{0000000A-4F2C-44E1-A928-1C1051B8B452}"/>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%'!$N$156:$N$318</c:f>
            </c:numRef>
          </c:val>
          <c:extLst>
            <c:ext xmlns:c16="http://schemas.microsoft.com/office/drawing/2014/chart" uri="{C3380CC4-5D6E-409C-BE32-E72D297353CC}">
              <c16:uniqueId val="{0000000B-4F2C-44E1-A928-1C1051B8B452}"/>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%'!$O$156:$O$318</c:f>
            </c:numRef>
          </c:val>
          <c:extLst>
            <c:ext xmlns:c16="http://schemas.microsoft.com/office/drawing/2014/chart" uri="{C3380CC4-5D6E-409C-BE32-E72D297353CC}">
              <c16:uniqueId val="{0000000C-4F2C-44E1-A928-1C1051B8B452}"/>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%'!$P$156:$P$318</c:f>
            </c:numRef>
          </c:val>
          <c:extLst>
            <c:ext xmlns:c16="http://schemas.microsoft.com/office/drawing/2014/chart" uri="{C3380CC4-5D6E-409C-BE32-E72D297353CC}">
              <c16:uniqueId val="{0000000D-4F2C-44E1-A928-1C1051B8B452}"/>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%'!$B$581:$B$1832</c:f>
              <c:numCache>
                <c:formatCode>[$-C09]dddd\,\ d\ mmmm\ yyyy;@</c:formatCode>
                <c:ptCount val="12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numCache>
            </c:numRef>
          </c:cat>
          <c:val>
            <c:numRef>
              <c:f>'Dam level production and %'!$Q$156:$Q$618</c:f>
            </c:numRef>
          </c:val>
          <c:extLst>
            <c:ext xmlns:c16="http://schemas.microsoft.com/office/drawing/2014/chart" uri="{C3380CC4-5D6E-409C-BE32-E72D297353CC}">
              <c16:uniqueId val="{0000000E-4F2C-44E1-A928-1C1051B8B452}"/>
            </c:ext>
          </c:extLst>
        </c:ser>
        <c:dLbls>
          <c:showLegendKey val="0"/>
          <c:showVal val="0"/>
          <c:showCatName val="0"/>
          <c:showSerName val="0"/>
          <c:showPercent val="0"/>
          <c:showBubbleSize val="0"/>
        </c:dLbls>
        <c:gapWidth val="150"/>
        <c:axId val="305915744"/>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Cache>
                <c:formatCode>General</c:formatCode>
                <c:ptCount val="163"/>
              </c:numCache>
            </c:numRef>
          </c:val>
          <c:smooth val="0"/>
          <c:extLst>
            <c:ext xmlns:c16="http://schemas.microsoft.com/office/drawing/2014/chart" uri="{C3380CC4-5D6E-409C-BE32-E72D297353CC}">
              <c16:uniqueId val="{0000000F-4F2C-44E1-A928-1C1051B8B452}"/>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4F2C-44E1-A928-1C1051B8B452}"/>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4F2C-44E1-A928-1C1051B8B452}"/>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4F2C-44E1-A928-1C1051B8B452}"/>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4F2C-44E1-A928-1C1051B8B452}"/>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4F2C-44E1-A928-1C1051B8B452}"/>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4F2C-44E1-A928-1C1051B8B452}"/>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4F2C-44E1-A928-1C1051B8B452}"/>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4F2C-44E1-A928-1C1051B8B452}"/>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%'!$A$551:$B$1832</c:f>
              <c:numCache>
                <c:formatCode>[$-C09]dddd\,\ d\ mmmm\ yyyy;@</c:formatCode>
                <c:ptCount val="1282"/>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numCache>
            </c:numRef>
          </c:cat>
          <c:val>
            <c:numRef>
              <c:f>'Dam level production and %'!$R$551:$R$1832</c:f>
              <c:numCache>
                <c:formatCode>0%</c:formatCode>
                <c:ptCount val="1282"/>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numCache>
            </c:numRef>
          </c:val>
          <c:smooth val="0"/>
          <c:extLst>
            <c:ext xmlns:c16="http://schemas.microsoft.com/office/drawing/2014/chart" uri="{C3380CC4-5D6E-409C-BE32-E72D297353CC}">
              <c16:uniqueId val="{00000018-4F2C-44E1-A928-1C1051B8B452}"/>
            </c:ext>
          </c:extLst>
        </c:ser>
        <c:dLbls>
          <c:showLegendKey val="0"/>
          <c:showVal val="0"/>
          <c:showCatName val="0"/>
          <c:showSerName val="0"/>
          <c:showPercent val="0"/>
          <c:showBubbleSize val="0"/>
        </c:dLbls>
        <c:marker val="1"/>
        <c:smooth val="0"/>
        <c:axId val="3"/>
        <c:axId val="4"/>
      </c:lineChart>
      <c:dateAx>
        <c:axId val="305915744"/>
        <c:scaling>
          <c:orientation val="minMax"/>
          <c:max val="45077"/>
          <c:min val="44377"/>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05915744"/>
        <c:crosses val="autoZero"/>
        <c:crossBetween val="between"/>
      </c:valAx>
      <c:dateAx>
        <c:axId val="3"/>
        <c:scaling>
          <c:orientation val="minMax"/>
        </c:scaling>
        <c:delete val="1"/>
        <c:axPos val="b"/>
        <c:numFmt formatCode="[$-C09]dddd\,\ d\ mmmm\ yyyy;@" sourceLinked="1"/>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US"/>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egendEntry>
        <c:idx val="1"/>
        <c:delete val="1"/>
      </c:legendEntry>
      <c:layout>
        <c:manualLayout>
          <c:xMode val="edge"/>
          <c:yMode val="edge"/>
          <c:x val="0.10266967309461279"/>
          <c:y val="4.3287101802629999E-2"/>
          <c:w val="0.23396771502745706"/>
          <c:h val="0.19153043686798032"/>
        </c:manualLayout>
      </c:layout>
      <c:overlay val="0"/>
      <c:spPr>
        <a:noFill/>
        <a:ln w="25400">
          <a:noFill/>
        </a:ln>
      </c:spPr>
      <c:txPr>
        <a:bodyPr/>
        <a:lstStyle/>
        <a:p>
          <a:pPr>
            <a:defRPr sz="8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0.21</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8.1</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270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&lt;</a:t>
          </a:r>
          <a:r>
            <a:rPr lang="en-AU" sz="900" b="1" i="0"/>
            <a:t>0.001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&lt;0.0005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8.1</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270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0.21</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&lt;0.0005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&lt;</a:t>
          </a:r>
          <a:r>
            <a:rPr lang="en-AU" sz="900" b="1" i="0" kern="1200"/>
            <a:t>0.001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4</cp:revision>
  <cp:lastPrinted>2020-04-17T01:08:00Z</cp:lastPrinted>
  <dcterms:created xsi:type="dcterms:W3CDTF">2023-06-13T02:37:00Z</dcterms:created>
  <dcterms:modified xsi:type="dcterms:W3CDTF">2023-06-20T06:10:00Z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